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68787E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7E6F1F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9D3C8E">
              <w:rPr>
                <w:rFonts w:ascii="Tw Cen MT" w:hAnsi="Tw Cen MT"/>
                <w:b/>
                <w:sz w:val="28"/>
                <w:szCs w:val="28"/>
              </w:rPr>
              <w:t>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512F93">
        <w:rPr>
          <w:rFonts w:ascii="Tw Cen MT" w:hAnsi="Tw Cen MT"/>
          <w:sz w:val="28"/>
          <w:szCs w:val="26"/>
        </w:rPr>
        <w:t>July 2024</w:t>
      </w:r>
    </w:p>
    <w:p w:rsidR="00F71A3D" w:rsidRDefault="009D3C8E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STRUCTURAL ANALYSIS</w:t>
      </w:r>
    </w:p>
    <w:p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4550CB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60</w:t>
      </w:r>
    </w:p>
    <w:p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B674EE" w:rsidRPr="00493876" w:rsidRDefault="00B674EE" w:rsidP="00B674EE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493876">
        <w:rPr>
          <w:rFonts w:ascii="Times New Roman" w:hAnsi="Times New Roman" w:cs="Times New Roman"/>
          <w:b/>
          <w:u w:val="single"/>
          <w:lang w:eastAsia="en-IN"/>
        </w:rPr>
        <w:t>PART-A</w:t>
      </w:r>
    </w:p>
    <w:p w:rsidR="00B674EE" w:rsidRPr="00493876" w:rsidRDefault="00B674EE" w:rsidP="00B674EE">
      <w:pPr>
        <w:spacing w:after="0" w:line="240" w:lineRule="auto"/>
        <w:rPr>
          <w:rFonts w:ascii="Times New Roman" w:hAnsi="Times New Roman" w:cs="Times New Roman"/>
          <w:b/>
          <w:lang w:eastAsia="en-IN"/>
        </w:rPr>
      </w:pPr>
      <w:r w:rsidRPr="00493876">
        <w:rPr>
          <w:rFonts w:ascii="Times New Roman" w:hAnsi="Times New Roman" w:cs="Times New Roman"/>
          <w:b/>
          <w:lang w:eastAsia="en-IN"/>
        </w:rPr>
        <w:t xml:space="preserve">                                                                                                                                                                                  5X2=10M</w:t>
      </w:r>
    </w:p>
    <w:tbl>
      <w:tblPr>
        <w:tblW w:w="10768" w:type="dxa"/>
        <w:tblLayout w:type="fixed"/>
        <w:tblLook w:val="0400"/>
      </w:tblPr>
      <w:tblGrid>
        <w:gridCol w:w="704"/>
        <w:gridCol w:w="7796"/>
        <w:gridCol w:w="699"/>
        <w:gridCol w:w="797"/>
        <w:gridCol w:w="772"/>
      </w:tblGrid>
      <w:tr w:rsidR="00DD6227" w:rsidRPr="00275F87" w:rsidTr="00B31B9E">
        <w:tc>
          <w:tcPr>
            <w:tcW w:w="704" w:type="dxa"/>
          </w:tcPr>
          <w:p w:rsidR="00DD6227" w:rsidRPr="00275F87" w:rsidRDefault="00DD6227" w:rsidP="00F65FDB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30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</w:tcPr>
          <w:p w:rsidR="00DD6227" w:rsidRPr="00275F87" w:rsidRDefault="00DD6227" w:rsidP="00F65FDB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What is meant by a perfect frame?</w:t>
            </w:r>
          </w:p>
        </w:tc>
        <w:tc>
          <w:tcPr>
            <w:tcW w:w="699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2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B07F7C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DD6227" w:rsidRPr="00275F87" w:rsidTr="00B31B9E">
        <w:tc>
          <w:tcPr>
            <w:tcW w:w="704" w:type="dxa"/>
          </w:tcPr>
          <w:p w:rsidR="00DD6227" w:rsidRPr="00275F87" w:rsidRDefault="00DD6227" w:rsidP="00F65FDB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30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</w:tcPr>
          <w:p w:rsidR="00DD6227" w:rsidRPr="00275F87" w:rsidRDefault="00DD6227" w:rsidP="00F6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Define slope and deflection of a beam.</w:t>
            </w:r>
          </w:p>
        </w:tc>
        <w:tc>
          <w:tcPr>
            <w:tcW w:w="699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2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B07F7C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DD6227" w:rsidRPr="00275F87" w:rsidTr="00B31B9E">
        <w:tc>
          <w:tcPr>
            <w:tcW w:w="704" w:type="dxa"/>
          </w:tcPr>
          <w:p w:rsidR="00DD6227" w:rsidRPr="00275F87" w:rsidRDefault="00DD6227" w:rsidP="00F65FDB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30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</w:tcPr>
          <w:p w:rsidR="00DD6227" w:rsidRPr="00275F87" w:rsidRDefault="00DD6227" w:rsidP="00F65FDB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Assess the degree of indeterminacy for a) propped cantilever b) fixed beam.</w:t>
            </w:r>
          </w:p>
        </w:tc>
        <w:tc>
          <w:tcPr>
            <w:tcW w:w="699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2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B07F7C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</w:tr>
      <w:tr w:rsidR="00DD6227" w:rsidRPr="00275F87" w:rsidTr="00B31B9E">
        <w:tc>
          <w:tcPr>
            <w:tcW w:w="704" w:type="dxa"/>
          </w:tcPr>
          <w:p w:rsidR="00DD6227" w:rsidRPr="00275F87" w:rsidRDefault="00DD6227" w:rsidP="00F65FDB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30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What is a continuous beam?</w:t>
            </w:r>
          </w:p>
        </w:tc>
        <w:tc>
          <w:tcPr>
            <w:tcW w:w="699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2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B07F7C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DD6227" w:rsidRPr="00275F87" w:rsidTr="00B31B9E">
        <w:tc>
          <w:tcPr>
            <w:tcW w:w="704" w:type="dxa"/>
          </w:tcPr>
          <w:p w:rsidR="00DD6227" w:rsidRPr="00275F87" w:rsidRDefault="00DD6227" w:rsidP="00F65FDB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30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</w:tcPr>
          <w:p w:rsidR="00DD6227" w:rsidRPr="00275F87" w:rsidRDefault="00DD6227" w:rsidP="00F6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Draw influence lines for support reactions in a simply supported beam.</w:t>
            </w:r>
          </w:p>
        </w:tc>
        <w:tc>
          <w:tcPr>
            <w:tcW w:w="699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2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B07F7C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</w:tr>
    </w:tbl>
    <w:p w:rsidR="00B674EE" w:rsidRPr="00493876" w:rsidRDefault="00B674EE" w:rsidP="00B674EE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493876">
        <w:rPr>
          <w:rFonts w:ascii="Times New Roman" w:hAnsi="Times New Roman" w:cs="Times New Roman"/>
          <w:b/>
          <w:u w:val="single"/>
          <w:lang w:eastAsia="en-IN"/>
        </w:rPr>
        <w:t>PART-</w:t>
      </w:r>
      <w:r w:rsidR="00725E83">
        <w:rPr>
          <w:rFonts w:ascii="Times New Roman" w:hAnsi="Times New Roman" w:cs="Times New Roman"/>
          <w:b/>
          <w:u w:val="single"/>
          <w:lang w:eastAsia="en-IN"/>
        </w:rPr>
        <w:t>B</w:t>
      </w:r>
    </w:p>
    <w:p w:rsidR="00B674EE" w:rsidRPr="00493876" w:rsidRDefault="00B674EE" w:rsidP="00725E83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 w:rsidRPr="00493876">
        <w:rPr>
          <w:rFonts w:ascii="Times New Roman" w:hAnsi="Times New Roman" w:cs="Times New Roman"/>
          <w:b/>
          <w:lang w:eastAsia="en-IN"/>
        </w:rPr>
        <w:t xml:space="preserve">                                                                                                                                                                                  5X</w:t>
      </w:r>
      <w:r w:rsidR="00725E83">
        <w:rPr>
          <w:rFonts w:ascii="Times New Roman" w:hAnsi="Times New Roman" w:cs="Times New Roman"/>
          <w:b/>
          <w:lang w:eastAsia="en-IN"/>
        </w:rPr>
        <w:t>10</w:t>
      </w:r>
      <w:r w:rsidRPr="00493876">
        <w:rPr>
          <w:rFonts w:ascii="Times New Roman" w:hAnsi="Times New Roman" w:cs="Times New Roman"/>
          <w:b/>
          <w:lang w:eastAsia="en-IN"/>
        </w:rPr>
        <w:t>=</w:t>
      </w:r>
      <w:r w:rsidR="00725E83">
        <w:rPr>
          <w:rFonts w:ascii="Times New Roman" w:hAnsi="Times New Roman" w:cs="Times New Roman"/>
          <w:b/>
          <w:lang w:eastAsia="en-IN"/>
        </w:rPr>
        <w:t>5</w:t>
      </w:r>
      <w:r w:rsidRPr="00493876">
        <w:rPr>
          <w:rFonts w:ascii="Times New Roman" w:hAnsi="Times New Roman" w:cs="Times New Roman"/>
          <w:b/>
          <w:lang w:eastAsia="en-IN"/>
        </w:rPr>
        <w:t>0M</w:t>
      </w:r>
    </w:p>
    <w:tbl>
      <w:tblPr>
        <w:tblW w:w="10768" w:type="dxa"/>
        <w:tblLayout w:type="fixed"/>
        <w:tblLook w:val="0400"/>
      </w:tblPr>
      <w:tblGrid>
        <w:gridCol w:w="562"/>
        <w:gridCol w:w="7938"/>
        <w:gridCol w:w="709"/>
        <w:gridCol w:w="797"/>
        <w:gridCol w:w="762"/>
      </w:tblGrid>
      <w:tr w:rsidR="00DD6227" w:rsidRPr="00275F87" w:rsidTr="00B31B9E">
        <w:tc>
          <w:tcPr>
            <w:tcW w:w="10768" w:type="dxa"/>
            <w:gridSpan w:val="5"/>
          </w:tcPr>
          <w:p w:rsidR="00DD6227" w:rsidRPr="00275F87" w:rsidRDefault="00DD6227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UNIT-1</w:t>
            </w:r>
          </w:p>
        </w:tc>
      </w:tr>
      <w:tr w:rsidR="00DD6227" w:rsidRPr="00275F87" w:rsidTr="00B31B9E">
        <w:tc>
          <w:tcPr>
            <w:tcW w:w="562" w:type="dxa"/>
          </w:tcPr>
          <w:p w:rsidR="00DD6227" w:rsidRPr="00275F87" w:rsidRDefault="00DD6227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  <w:r w:rsidR="00F65FDB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:rsidR="00B07F7C" w:rsidRDefault="00DD6227" w:rsidP="00B07F7C">
            <w:pPr>
              <w:spacing w:after="0" w:line="240" w:lineRule="auto"/>
              <w:rPr>
                <w:rFonts w:ascii="Times New Roman" w:eastAsia="Cambria" w:hAnsi="Times New Roman" w:cs="Times New Roman"/>
                <w:noProof/>
                <w:sz w:val="24"/>
                <w:szCs w:val="24"/>
                <w:lang w:val="en-IN" w:eastAsia="en-IN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Determine the force in the members of the truss shown in fig.</w:t>
            </w:r>
            <w:r w:rsidR="00B07F7C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  <w:r w:rsidR="00B07F7C">
              <w:rPr>
                <w:rFonts w:ascii="Times New Roman" w:eastAsia="Cambria" w:hAnsi="Times New Roman" w:cs="Times New Roman"/>
                <w:noProof/>
                <w:sz w:val="24"/>
                <w:szCs w:val="24"/>
                <w:lang w:val="en-IN" w:eastAsia="en-IN"/>
              </w:rPr>
              <w:t xml:space="preserve"> </w:t>
            </w:r>
          </w:p>
          <w:p w:rsidR="00B07F7C" w:rsidRDefault="00B07F7C" w:rsidP="00B07F7C">
            <w:pPr>
              <w:spacing w:after="0" w:line="240" w:lineRule="auto"/>
              <w:rPr>
                <w:rFonts w:ascii="Times New Roman" w:eastAsia="Cambria" w:hAnsi="Times New Roman" w:cs="Times New Roman"/>
                <w:noProof/>
                <w:sz w:val="24"/>
                <w:szCs w:val="24"/>
                <w:lang w:val="en-IN" w:eastAsia="en-IN"/>
              </w:rPr>
            </w:pPr>
          </w:p>
          <w:p w:rsidR="00DD6227" w:rsidRPr="00275F87" w:rsidRDefault="00DD6227" w:rsidP="00B07F7C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noProof/>
                <w:sz w:val="24"/>
                <w:szCs w:val="24"/>
                <w:lang w:val="en-IN" w:eastAsia="en-IN"/>
              </w:rPr>
              <w:drawing>
                <wp:inline distT="114300" distB="114300" distL="114300" distR="114300">
                  <wp:extent cx="2543175" cy="1238250"/>
                  <wp:effectExtent l="0" t="0" r="0" b="0"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3175" cy="12382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="00B07F7C">
              <w:rPr>
                <w:rFonts w:ascii="Times New Roman" w:eastAsia="Cambria" w:hAnsi="Times New Roman" w:cs="Times New Roman"/>
                <w:sz w:val="24"/>
                <w:szCs w:val="24"/>
              </w:rPr>
              <w:t>Fig.1</w:t>
            </w:r>
          </w:p>
        </w:tc>
        <w:tc>
          <w:tcPr>
            <w:tcW w:w="709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BL-3</w:t>
            </w:r>
          </w:p>
        </w:tc>
      </w:tr>
      <w:tr w:rsidR="00DD6227" w:rsidRPr="00275F87" w:rsidTr="00B31B9E">
        <w:tc>
          <w:tcPr>
            <w:tcW w:w="10768" w:type="dxa"/>
            <w:gridSpan w:val="5"/>
          </w:tcPr>
          <w:p w:rsidR="00DD6227" w:rsidRPr="00275F87" w:rsidRDefault="00DD6227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DD6227" w:rsidRPr="00275F87" w:rsidTr="00B31B9E">
        <w:tc>
          <w:tcPr>
            <w:tcW w:w="562" w:type="dxa"/>
          </w:tcPr>
          <w:p w:rsidR="00DD6227" w:rsidRPr="00275F87" w:rsidRDefault="00DD6227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  <w:r w:rsidR="00F65FDB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:rsidR="00DD6227" w:rsidRPr="00275F87" w:rsidRDefault="00DD6227" w:rsidP="00F65FDB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List the force methods and explain in detail about any methods with an example.</w:t>
            </w:r>
          </w:p>
        </w:tc>
        <w:tc>
          <w:tcPr>
            <w:tcW w:w="709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BL-2</w:t>
            </w:r>
          </w:p>
        </w:tc>
      </w:tr>
      <w:tr w:rsidR="00DD6227" w:rsidRPr="00275F87" w:rsidTr="00B31B9E">
        <w:tc>
          <w:tcPr>
            <w:tcW w:w="10768" w:type="dxa"/>
            <w:gridSpan w:val="5"/>
          </w:tcPr>
          <w:p w:rsidR="00DD6227" w:rsidRPr="00275F87" w:rsidRDefault="00DD6227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UNIT-II</w:t>
            </w:r>
          </w:p>
        </w:tc>
      </w:tr>
      <w:tr w:rsidR="00DD6227" w:rsidRPr="00275F87" w:rsidTr="00B31B9E">
        <w:tc>
          <w:tcPr>
            <w:tcW w:w="562" w:type="dxa"/>
          </w:tcPr>
          <w:p w:rsidR="00DD6227" w:rsidRPr="00275F87" w:rsidRDefault="00DD6227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  <w:r w:rsidR="00F65FDB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:rsidR="00DD6227" w:rsidRPr="00275F87" w:rsidRDefault="00DD6227" w:rsidP="00F6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Compute the midspan </w:t>
            </w:r>
            <w:r w:rsidR="00B07F7C">
              <w:rPr>
                <w:rFonts w:ascii="Times New Roman" w:eastAsia="Cambria" w:hAnsi="Times New Roman" w:cs="Times New Roman"/>
                <w:sz w:val="24"/>
                <w:szCs w:val="24"/>
              </w:rPr>
              <w:t>d</w:t>
            </w: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eflection for </w:t>
            </w:r>
            <w:r w:rsidR="00B07F7C">
              <w:rPr>
                <w:rFonts w:ascii="Times New Roman" w:eastAsia="Cambria" w:hAnsi="Times New Roman" w:cs="Times New Roman"/>
                <w:sz w:val="24"/>
                <w:szCs w:val="24"/>
              </w:rPr>
              <w:t>a simply supported</w:t>
            </w: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beam loaded as shown in </w:t>
            </w:r>
            <w:r w:rsidR="00B07F7C">
              <w:rPr>
                <w:rFonts w:ascii="Times New Roman" w:eastAsia="Cambria" w:hAnsi="Times New Roman" w:cs="Times New Roman"/>
                <w:sz w:val="24"/>
                <w:szCs w:val="24"/>
              </w:rPr>
              <w:t>f</w:t>
            </w: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ig</w:t>
            </w:r>
            <w:r w:rsidR="00B07F7C">
              <w:rPr>
                <w:rFonts w:ascii="Times New Roman" w:eastAsia="Cambria" w:hAnsi="Times New Roman" w:cs="Times New Roman"/>
                <w:sz w:val="24"/>
                <w:szCs w:val="24"/>
              </w:rPr>
              <w:t>.2</w:t>
            </w: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. Take EI constant.</w:t>
            </w:r>
          </w:p>
          <w:p w:rsidR="00DD6227" w:rsidRDefault="00DD6227" w:rsidP="00F6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noProof/>
                <w:sz w:val="24"/>
                <w:szCs w:val="24"/>
                <w:lang w:val="en-IN" w:eastAsia="en-IN"/>
              </w:rPr>
              <w:drawing>
                <wp:inline distT="114300" distB="114300" distL="114300" distR="114300">
                  <wp:extent cx="2952750" cy="923925"/>
                  <wp:effectExtent l="0" t="0" r="0" b="0"/>
                  <wp:docPr id="2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0" cy="9239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B07F7C" w:rsidRPr="00275F87" w:rsidRDefault="00B07F7C" w:rsidP="00F6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Fig.2</w:t>
            </w:r>
          </w:p>
        </w:tc>
        <w:tc>
          <w:tcPr>
            <w:tcW w:w="709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BL-3</w:t>
            </w:r>
          </w:p>
        </w:tc>
      </w:tr>
      <w:tr w:rsidR="00DD6227" w:rsidRPr="00275F87" w:rsidTr="00B31B9E">
        <w:tc>
          <w:tcPr>
            <w:tcW w:w="10768" w:type="dxa"/>
            <w:gridSpan w:val="5"/>
          </w:tcPr>
          <w:p w:rsidR="00DD6227" w:rsidRPr="00275F87" w:rsidRDefault="00DD6227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DD6227" w:rsidRPr="00275F87" w:rsidTr="00B31B9E">
        <w:tc>
          <w:tcPr>
            <w:tcW w:w="562" w:type="dxa"/>
          </w:tcPr>
          <w:p w:rsidR="00DD6227" w:rsidRPr="00275F87" w:rsidRDefault="00DD6227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  <w:r w:rsidR="00F65FDB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:rsidR="00DD6227" w:rsidRPr="00275F87" w:rsidRDefault="00DD6227" w:rsidP="00F6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State and</w:t>
            </w:r>
            <w:r w:rsidR="00B07F7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prove the “Moment area method”</w:t>
            </w: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BL-</w:t>
            </w:r>
            <w:r w:rsidR="004C6B0C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</w:p>
        </w:tc>
      </w:tr>
      <w:tr w:rsidR="00DD6227" w:rsidRPr="00275F87" w:rsidTr="00B31B9E">
        <w:tc>
          <w:tcPr>
            <w:tcW w:w="10768" w:type="dxa"/>
            <w:gridSpan w:val="5"/>
          </w:tcPr>
          <w:p w:rsidR="00DD6227" w:rsidRPr="00275F87" w:rsidRDefault="00DD6227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UNIT-III</w:t>
            </w:r>
          </w:p>
        </w:tc>
      </w:tr>
      <w:tr w:rsidR="00DD6227" w:rsidRPr="00275F87" w:rsidTr="00B31B9E">
        <w:tc>
          <w:tcPr>
            <w:tcW w:w="562" w:type="dxa"/>
          </w:tcPr>
          <w:p w:rsidR="00DD6227" w:rsidRPr="00275F87" w:rsidRDefault="00DD6227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5</w:t>
            </w:r>
            <w:r w:rsidR="00F65FDB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:rsidR="00DD6227" w:rsidRPr="00275F87" w:rsidRDefault="00DD6227" w:rsidP="00B07F7C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A propped cantilever of span of 6 m having the prop at the end is subjected to two concentrated loads of 24 kN and 48 kN at one third point</w:t>
            </w:r>
            <w:r w:rsidR="00B07F7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and two third point</w:t>
            </w: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respectively from left fixed end support. Draw shear force and bending moment diagram.</w:t>
            </w:r>
          </w:p>
        </w:tc>
        <w:tc>
          <w:tcPr>
            <w:tcW w:w="709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BL-3</w:t>
            </w:r>
          </w:p>
        </w:tc>
      </w:tr>
      <w:tr w:rsidR="00DD6227" w:rsidRPr="00275F87" w:rsidTr="00B31B9E">
        <w:tc>
          <w:tcPr>
            <w:tcW w:w="10768" w:type="dxa"/>
            <w:gridSpan w:val="5"/>
          </w:tcPr>
          <w:p w:rsidR="00DD6227" w:rsidRPr="00275F87" w:rsidRDefault="00DD6227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DD6227" w:rsidRPr="00275F87" w:rsidTr="00B31B9E">
        <w:trPr>
          <w:trHeight w:val="70"/>
        </w:trPr>
        <w:tc>
          <w:tcPr>
            <w:tcW w:w="562" w:type="dxa"/>
          </w:tcPr>
          <w:p w:rsidR="00DD6227" w:rsidRPr="00275F87" w:rsidRDefault="00DD6227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6</w:t>
            </w:r>
            <w:r w:rsidR="00F65FDB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:rsidR="00DD6227" w:rsidRPr="00275F87" w:rsidRDefault="00DD6227" w:rsidP="00F6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A fixed beam of length 6 m carries a couple of 500 N</w:t>
            </w:r>
            <w:r w:rsidR="00B07F7C">
              <w:rPr>
                <w:rFonts w:ascii="Times New Roman" w:eastAsia="Cambria" w:hAnsi="Times New Roman" w:cs="Times New Roman"/>
                <w:sz w:val="24"/>
                <w:szCs w:val="24"/>
              </w:rPr>
              <w:t>-</w:t>
            </w: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m</w:t>
            </w:r>
            <w:r w:rsidR="00B07F7C">
              <w:rPr>
                <w:rFonts w:ascii="Times New Roman" w:eastAsia="Cambria" w:hAnsi="Times New Roman" w:cs="Times New Roman"/>
                <w:sz w:val="24"/>
                <w:szCs w:val="24"/>
              </w:rPr>
              <w:t>, clockwise at its center. Determine</w:t>
            </w: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the following:</w:t>
            </w:r>
          </w:p>
          <w:p w:rsidR="00DD6227" w:rsidRPr="00275F87" w:rsidRDefault="00DD6227" w:rsidP="00F6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(i) Maximum deflection</w:t>
            </w:r>
          </w:p>
          <w:p w:rsidR="00DD6227" w:rsidRPr="00275F87" w:rsidRDefault="00DD6227" w:rsidP="00F6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(ii) Draw SFD and BMD</w:t>
            </w:r>
          </w:p>
        </w:tc>
        <w:tc>
          <w:tcPr>
            <w:tcW w:w="709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BL-3</w:t>
            </w:r>
          </w:p>
        </w:tc>
      </w:tr>
      <w:tr w:rsidR="00DD6227" w:rsidRPr="00275F87" w:rsidTr="00B31B9E">
        <w:tc>
          <w:tcPr>
            <w:tcW w:w="10768" w:type="dxa"/>
            <w:gridSpan w:val="5"/>
          </w:tcPr>
          <w:p w:rsidR="00DD6227" w:rsidRDefault="00DD6227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lastRenderedPageBreak/>
              <w:t>UNIT-IV</w:t>
            </w:r>
          </w:p>
          <w:p w:rsidR="00B31B9E" w:rsidRPr="00275F87" w:rsidRDefault="00B31B9E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D6227" w:rsidRPr="00275F87" w:rsidTr="00B31B9E">
        <w:tc>
          <w:tcPr>
            <w:tcW w:w="562" w:type="dxa"/>
          </w:tcPr>
          <w:p w:rsidR="00DD6227" w:rsidRPr="00275F87" w:rsidRDefault="00DD6227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7</w:t>
            </w:r>
            <w:r w:rsidR="00F65FDB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:rsidR="00DD6227" w:rsidRPr="00275F87" w:rsidRDefault="00DD6227" w:rsidP="00F6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B07F7C"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Analyse the </w:t>
            </w: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continuous beam ABCD</w:t>
            </w:r>
            <w:r w:rsidR="00B07F7C">
              <w:rPr>
                <w:rFonts w:ascii="Times New Roman" w:eastAsia="Cambria" w:hAnsi="Times New Roman" w:cs="Times New Roman"/>
                <w:sz w:val="24"/>
                <w:szCs w:val="24"/>
              </w:rPr>
              <w:t>,</w:t>
            </w: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is simply supported at A, B, C and D, AB= BC = CD = 5 m. Span AB carries a load of 30 kN at 2.5 m from A. Span BC carries an UDL of 20 kN/m. Span CD carries a load of 40kN at 2 m from C. </w:t>
            </w:r>
            <w:r w:rsidR="00B07F7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Use Theorem of three moments. </w:t>
            </w: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Draw SFD and BMD.</w:t>
            </w:r>
          </w:p>
        </w:tc>
        <w:tc>
          <w:tcPr>
            <w:tcW w:w="709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BL-4</w:t>
            </w:r>
          </w:p>
        </w:tc>
      </w:tr>
      <w:tr w:rsidR="00DD6227" w:rsidRPr="00275F87" w:rsidTr="00B31B9E">
        <w:tc>
          <w:tcPr>
            <w:tcW w:w="10768" w:type="dxa"/>
            <w:gridSpan w:val="5"/>
          </w:tcPr>
          <w:p w:rsidR="00DD6227" w:rsidRPr="00275F87" w:rsidRDefault="00DD6227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DD6227" w:rsidRPr="00275F87" w:rsidTr="00B31B9E">
        <w:tc>
          <w:tcPr>
            <w:tcW w:w="562" w:type="dxa"/>
          </w:tcPr>
          <w:p w:rsidR="00DD6227" w:rsidRPr="00275F87" w:rsidRDefault="00DD6227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8</w:t>
            </w:r>
            <w:r w:rsidR="00F65FDB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:rsidR="00DD6227" w:rsidRPr="00275F87" w:rsidRDefault="00DD6227" w:rsidP="00ED42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Analyse the  continuous beam ABC by three mo</w:t>
            </w:r>
            <w:r w:rsidR="00ED4261">
              <w:rPr>
                <w:rFonts w:ascii="Times New Roman" w:eastAsia="Cambria" w:hAnsi="Times New Roman" w:cs="Times New Roman"/>
                <w:sz w:val="24"/>
                <w:szCs w:val="24"/>
              </w:rPr>
              <w:t>ment equation, fixed at end</w:t>
            </w: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A and  simply supported at support</w:t>
            </w:r>
            <w:r w:rsidR="00ED4261">
              <w:rPr>
                <w:rFonts w:ascii="Times New Roman" w:eastAsia="Cambria" w:hAnsi="Times New Roman" w:cs="Times New Roman"/>
                <w:sz w:val="24"/>
                <w:szCs w:val="24"/>
              </w:rPr>
              <w:t>s</w:t>
            </w: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B</w:t>
            </w:r>
            <w:r w:rsidR="00ED426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and C</w:t>
            </w: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. Span AB of length 10 m carries a point load of 15 kN at 5m from the support B. Span BC of length 10 m carries UDL of 20 kN/m</w:t>
            </w:r>
            <w:r w:rsidR="00ED426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throughout</w:t>
            </w: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. Draw SFD and BMD.</w:t>
            </w:r>
          </w:p>
        </w:tc>
        <w:tc>
          <w:tcPr>
            <w:tcW w:w="709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BL-4</w:t>
            </w:r>
          </w:p>
        </w:tc>
      </w:tr>
      <w:tr w:rsidR="00DD6227" w:rsidRPr="00275F87" w:rsidTr="00B31B9E">
        <w:tc>
          <w:tcPr>
            <w:tcW w:w="10768" w:type="dxa"/>
            <w:gridSpan w:val="5"/>
          </w:tcPr>
          <w:p w:rsidR="00B31B9E" w:rsidRDefault="00B31B9E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  <w:p w:rsidR="00DD6227" w:rsidRDefault="00DD6227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UNIT-V</w:t>
            </w:r>
          </w:p>
          <w:p w:rsidR="00B31B9E" w:rsidRPr="00275F87" w:rsidRDefault="00B31B9E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</w:tr>
      <w:tr w:rsidR="00DD6227" w:rsidRPr="00275F87" w:rsidTr="00B31B9E">
        <w:trPr>
          <w:trHeight w:val="123"/>
        </w:trPr>
        <w:tc>
          <w:tcPr>
            <w:tcW w:w="562" w:type="dxa"/>
          </w:tcPr>
          <w:p w:rsidR="00DD6227" w:rsidRPr="00275F87" w:rsidRDefault="00DD6227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9</w:t>
            </w:r>
            <w:r w:rsidR="00F65FDB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:rsidR="00DD6227" w:rsidRPr="00275F87" w:rsidRDefault="00DD6227" w:rsidP="00F65FDB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A simply supported beam has a span of 20m, is subjected to a UDL of 8kN/m (longer than the span) traveling from left to right. </w:t>
            </w:r>
          </w:p>
          <w:p w:rsidR="00DD6227" w:rsidRPr="00275F87" w:rsidRDefault="00DD6227" w:rsidP="00F65FDB">
            <w:pPr>
              <w:numPr>
                <w:ilvl w:val="0"/>
                <w:numId w:val="11"/>
              </w:numPr>
              <w:spacing w:after="0" w:line="240" w:lineRule="auto"/>
              <w:ind w:hanging="180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Draw the ILD for shear force and bending moment at a section 5m from left end.</w:t>
            </w:r>
          </w:p>
          <w:p w:rsidR="00DD6227" w:rsidRPr="00275F87" w:rsidRDefault="00DD6227" w:rsidP="00F65FDB">
            <w:pPr>
              <w:numPr>
                <w:ilvl w:val="0"/>
                <w:numId w:val="11"/>
              </w:numPr>
              <w:spacing w:after="0" w:line="240" w:lineRule="auto"/>
              <w:ind w:hanging="180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Use these diagrams to determine the maximum shear force and bending moment at this section.</w:t>
            </w:r>
          </w:p>
        </w:tc>
        <w:tc>
          <w:tcPr>
            <w:tcW w:w="709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BL-3</w:t>
            </w:r>
          </w:p>
        </w:tc>
      </w:tr>
      <w:tr w:rsidR="00DD6227" w:rsidRPr="00275F87" w:rsidTr="00B31B9E">
        <w:tc>
          <w:tcPr>
            <w:tcW w:w="10768" w:type="dxa"/>
            <w:gridSpan w:val="5"/>
          </w:tcPr>
          <w:p w:rsidR="00DD6227" w:rsidRPr="00275F87" w:rsidRDefault="00DD6227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DD6227" w:rsidRPr="00275F87" w:rsidTr="00B31B9E">
        <w:tc>
          <w:tcPr>
            <w:tcW w:w="562" w:type="dxa"/>
          </w:tcPr>
          <w:p w:rsidR="00DD6227" w:rsidRPr="00275F87" w:rsidRDefault="00DD6227" w:rsidP="00F65FDB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10</w:t>
            </w:r>
            <w:r w:rsidR="00F65FDB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:rsidR="00DD6227" w:rsidRPr="00275F87" w:rsidRDefault="00DD6227" w:rsidP="00F65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A system of four loads 80, 160, 160 and 120 kN crosses a simply supported beam of span 25m with the 120 kN load leading. The loads are equally spaced at 1m. Determine the values of the following using influence lines.</w:t>
            </w:r>
          </w:p>
          <w:p w:rsidR="00DD6227" w:rsidRPr="00275F87" w:rsidRDefault="00ED4261" w:rsidP="00ED42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i)</w:t>
            </w:r>
            <w:r w:rsidR="00DD6227"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Absolute Maximum bending moment and shear force</w:t>
            </w:r>
          </w:p>
          <w:p w:rsidR="00DD6227" w:rsidRPr="00275F87" w:rsidRDefault="00ED4261" w:rsidP="00ED42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ii) </w:t>
            </w:r>
            <w:r w:rsidR="00DD6227"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Maximum bending moment at 10m from the left support.</w:t>
            </w:r>
          </w:p>
        </w:tc>
        <w:tc>
          <w:tcPr>
            <w:tcW w:w="709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:rsidR="00DD6227" w:rsidRPr="00275F87" w:rsidRDefault="00DD6227" w:rsidP="00F65FD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275F87">
              <w:rPr>
                <w:rFonts w:ascii="Times New Roman" w:eastAsia="Cambria" w:hAnsi="Times New Roman" w:cs="Times New Roman"/>
                <w:sz w:val="24"/>
                <w:szCs w:val="24"/>
              </w:rPr>
              <w:t>BL-4</w:t>
            </w:r>
          </w:p>
        </w:tc>
      </w:tr>
    </w:tbl>
    <w:p w:rsidR="00DD6227" w:rsidRPr="00275F87" w:rsidRDefault="00DD6227" w:rsidP="00F65FDB">
      <w:pPr>
        <w:spacing w:after="0" w:line="240" w:lineRule="auto"/>
        <w:jc w:val="center"/>
        <w:rPr>
          <w:rFonts w:ascii="Times New Roman" w:eastAsia="Cambria" w:hAnsi="Times New Roman" w:cs="Times New Roman"/>
          <w:sz w:val="24"/>
          <w:szCs w:val="24"/>
        </w:rPr>
      </w:pPr>
    </w:p>
    <w:p w:rsidR="00DD6227" w:rsidRPr="00275F87" w:rsidRDefault="00F65FDB" w:rsidP="00F65FDB">
      <w:pPr>
        <w:spacing w:after="0" w:line="240" w:lineRule="auto"/>
        <w:jc w:val="center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>.</w:t>
      </w:r>
      <w:r w:rsidR="00DD6227" w:rsidRPr="00275F87">
        <w:rPr>
          <w:rFonts w:ascii="Times New Roman" w:eastAsia="Cambria" w:hAnsi="Times New Roman" w:cs="Times New Roman"/>
          <w:sz w:val="24"/>
          <w:szCs w:val="24"/>
        </w:rPr>
        <w:t>***</w:t>
      </w:r>
    </w:p>
    <w:p w:rsidR="00DD6227" w:rsidRDefault="00DD6227" w:rsidP="00F65FDB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DD6227" w:rsidSect="00B31B9E">
      <w:footerReference w:type="default" r:id="rId10"/>
      <w:pgSz w:w="11906" w:h="16838"/>
      <w:pgMar w:top="284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8F2" w:rsidRDefault="006908F2" w:rsidP="007E6F1F">
      <w:pPr>
        <w:spacing w:after="0" w:line="240" w:lineRule="auto"/>
      </w:pPr>
      <w:r>
        <w:separator/>
      </w:r>
    </w:p>
  </w:endnote>
  <w:endnote w:type="continuationSeparator" w:id="0">
    <w:p w:rsidR="006908F2" w:rsidRDefault="006908F2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7E6F1F" w:rsidRDefault="007E6F1F">
            <w:pPr>
              <w:pStyle w:val="Footer"/>
              <w:jc w:val="center"/>
            </w:pPr>
            <w:r>
              <w:t xml:space="preserve">Page </w:t>
            </w:r>
            <w:r w:rsidR="002D0A15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2D0A15">
              <w:rPr>
                <w:b/>
                <w:bCs/>
                <w:sz w:val="24"/>
                <w:szCs w:val="24"/>
              </w:rPr>
              <w:fldChar w:fldCharType="separate"/>
            </w:r>
            <w:r w:rsidR="00B31B9E">
              <w:rPr>
                <w:b/>
                <w:bCs/>
                <w:noProof/>
              </w:rPr>
              <w:t>1</w:t>
            </w:r>
            <w:r w:rsidR="002D0A15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2D0A15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2D0A15">
              <w:rPr>
                <w:b/>
                <w:bCs/>
                <w:sz w:val="24"/>
                <w:szCs w:val="24"/>
              </w:rPr>
              <w:fldChar w:fldCharType="separate"/>
            </w:r>
            <w:r w:rsidR="00B31B9E">
              <w:rPr>
                <w:b/>
                <w:bCs/>
                <w:noProof/>
              </w:rPr>
              <w:t>2</w:t>
            </w:r>
            <w:r w:rsidR="002D0A15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E6F1F" w:rsidRDefault="007E6F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8F2" w:rsidRDefault="006908F2" w:rsidP="007E6F1F">
      <w:pPr>
        <w:spacing w:after="0" w:line="240" w:lineRule="auto"/>
      </w:pPr>
      <w:r>
        <w:separator/>
      </w:r>
    </w:p>
  </w:footnote>
  <w:footnote w:type="continuationSeparator" w:id="0">
    <w:p w:rsidR="006908F2" w:rsidRDefault="006908F2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6E45"/>
    <w:rsid w:val="00021084"/>
    <w:rsid w:val="00025404"/>
    <w:rsid w:val="00125D03"/>
    <w:rsid w:val="00180834"/>
    <w:rsid w:val="002238C7"/>
    <w:rsid w:val="002D0A15"/>
    <w:rsid w:val="002E5D33"/>
    <w:rsid w:val="003438FF"/>
    <w:rsid w:val="003A2FF8"/>
    <w:rsid w:val="003E1C4B"/>
    <w:rsid w:val="004160BC"/>
    <w:rsid w:val="004550CB"/>
    <w:rsid w:val="0049451B"/>
    <w:rsid w:val="004C6B0C"/>
    <w:rsid w:val="004E0BF6"/>
    <w:rsid w:val="00512F93"/>
    <w:rsid w:val="00541F98"/>
    <w:rsid w:val="00605F7A"/>
    <w:rsid w:val="0068787E"/>
    <w:rsid w:val="006908F2"/>
    <w:rsid w:val="00706EB1"/>
    <w:rsid w:val="00710335"/>
    <w:rsid w:val="00725E83"/>
    <w:rsid w:val="00770E09"/>
    <w:rsid w:val="007B20D4"/>
    <w:rsid w:val="007E6F1F"/>
    <w:rsid w:val="00965D6F"/>
    <w:rsid w:val="009D3C8E"/>
    <w:rsid w:val="009E7D74"/>
    <w:rsid w:val="00AB5A24"/>
    <w:rsid w:val="00AE5C4D"/>
    <w:rsid w:val="00B07F7C"/>
    <w:rsid w:val="00B31B9E"/>
    <w:rsid w:val="00B42494"/>
    <w:rsid w:val="00B674EE"/>
    <w:rsid w:val="00CF33A3"/>
    <w:rsid w:val="00D16987"/>
    <w:rsid w:val="00D30706"/>
    <w:rsid w:val="00D330F1"/>
    <w:rsid w:val="00D46E45"/>
    <w:rsid w:val="00D65E35"/>
    <w:rsid w:val="00D71B0B"/>
    <w:rsid w:val="00D72678"/>
    <w:rsid w:val="00D92A91"/>
    <w:rsid w:val="00DD6227"/>
    <w:rsid w:val="00E33D35"/>
    <w:rsid w:val="00E50D7E"/>
    <w:rsid w:val="00ED4261"/>
    <w:rsid w:val="00F44F7E"/>
    <w:rsid w:val="00F65FDB"/>
    <w:rsid w:val="00F71A3D"/>
    <w:rsid w:val="00FA6C5A"/>
    <w:rsid w:val="00FC3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F7C"/>
    <w:rPr>
      <w:rFonts w:ascii="Tahoma" w:eastAsiaTheme="minorEastAsia" w:hAnsi="Tahoma" w:cs="Tahoma"/>
      <w:kern w:val="0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E4D43-4477-4F91-AE9D-2FB5C6C8D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Admin</cp:lastModifiedBy>
  <cp:revision>39</cp:revision>
  <cp:lastPrinted>2024-07-19T07:59:00Z</cp:lastPrinted>
  <dcterms:created xsi:type="dcterms:W3CDTF">2023-03-23T04:54:00Z</dcterms:created>
  <dcterms:modified xsi:type="dcterms:W3CDTF">2024-07-19T07:59:00Z</dcterms:modified>
</cp:coreProperties>
</file>